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04E7" w14:textId="05CF1EC0" w:rsidR="00A356EF" w:rsidRDefault="00A356EF" w:rsidP="00A356EF">
      <w:pPr>
        <w:rPr>
          <w:rFonts w:ascii="Book Antiqua" w:eastAsia="EB Garamond" w:hAnsi="Book Antiqua" w:cs="EB Garamond"/>
          <w:b/>
          <w:sz w:val="36"/>
          <w:szCs w:val="36"/>
          <w:u w:val="single"/>
        </w:rPr>
      </w:pPr>
      <w:r w:rsidRPr="00A356EF">
        <w:rPr>
          <w:rFonts w:ascii="Book Antiqua" w:eastAsia="EB Garamond" w:hAnsi="Book Antiqua" w:cs="EB Garamond"/>
          <w:b/>
          <w:sz w:val="36"/>
          <w:szCs w:val="36"/>
          <w:u w:val="single"/>
        </w:rPr>
        <w:t>Broadcasting Schedule DNMT 2026</w:t>
      </w:r>
    </w:p>
    <w:p w14:paraId="7AC6EC53" w14:textId="77777777" w:rsidR="0020204F" w:rsidRDefault="0020204F" w:rsidP="00A356EF">
      <w:pPr>
        <w:rPr>
          <w:rFonts w:ascii="Book Antiqua" w:eastAsia="EB Garamond" w:hAnsi="Book Antiqua" w:cs="EB Garamond"/>
          <w:b/>
          <w:sz w:val="36"/>
          <w:szCs w:val="36"/>
          <w:u w:val="single"/>
        </w:rPr>
      </w:pPr>
    </w:p>
    <w:p w14:paraId="7275B5F4" w14:textId="054B51BA" w:rsidR="0020204F" w:rsidRDefault="0020204F" w:rsidP="00A356EF">
      <w:pPr>
        <w:rPr>
          <w:rFonts w:ascii="Book Antiqua" w:eastAsia="EB Garamond" w:hAnsi="Book Antiqua" w:cs="EB Garamond"/>
          <w:bCs/>
          <w:sz w:val="28"/>
          <w:szCs w:val="28"/>
        </w:rPr>
      </w:pPr>
      <w:r w:rsidRPr="0020204F">
        <w:rPr>
          <w:rFonts w:ascii="Book Antiqua" w:eastAsia="EB Garamond" w:hAnsi="Book Antiqua" w:cs="EB Garamond"/>
          <w:bCs/>
          <w:sz w:val="28"/>
          <w:szCs w:val="28"/>
        </w:rPr>
        <w:t>Anyone failing to adhere to the criteria below will receive last pla</w:t>
      </w:r>
      <w:r>
        <w:rPr>
          <w:rFonts w:ascii="Book Antiqua" w:eastAsia="EB Garamond" w:hAnsi="Book Antiqua" w:cs="EB Garamond"/>
          <w:bCs/>
          <w:sz w:val="28"/>
          <w:szCs w:val="28"/>
        </w:rPr>
        <w:t>ce in the round</w:t>
      </w:r>
    </w:p>
    <w:p w14:paraId="31D54F4A" w14:textId="77777777" w:rsidR="0020204F" w:rsidRPr="0020204F" w:rsidRDefault="0020204F" w:rsidP="00A356EF">
      <w:pPr>
        <w:rPr>
          <w:rFonts w:ascii="Book Antiqua" w:eastAsia="EB Garamond" w:hAnsi="Book Antiqua" w:cs="EB Garamond"/>
          <w:bCs/>
          <w:sz w:val="28"/>
          <w:szCs w:val="28"/>
        </w:rPr>
      </w:pPr>
    </w:p>
    <w:p w14:paraId="7C540091" w14:textId="0C9FEEA3" w:rsid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  <w:r w:rsidRPr="00A356EF">
        <w:rPr>
          <w:rFonts w:ascii="Book Antiqua" w:eastAsia="EB Garamond" w:hAnsi="Book Antiqua" w:cs="EB Garamond"/>
          <w:b/>
          <w:sz w:val="36"/>
          <w:szCs w:val="36"/>
        </w:rPr>
        <w:t>Round 1</w:t>
      </w:r>
      <w:r w:rsidRPr="00A356EF">
        <w:rPr>
          <w:rFonts w:ascii="Book Antiqua" w:eastAsia="EB Garamond" w:hAnsi="Book Antiqua" w:cs="EB Garamond"/>
          <w:sz w:val="36"/>
          <w:szCs w:val="36"/>
        </w:rPr>
        <w:t xml:space="preserve">: </w:t>
      </w:r>
      <w:r>
        <w:rPr>
          <w:rFonts w:ascii="Book Antiqua" w:eastAsia="EB Garamond" w:hAnsi="Book Antiqua" w:cs="EB Garamond"/>
          <w:sz w:val="36"/>
          <w:szCs w:val="36"/>
        </w:rPr>
        <w:t>Five Minute Newscast:</w:t>
      </w:r>
    </w:p>
    <w:p w14:paraId="0A3E43DF" w14:textId="77777777" w:rsid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</w:p>
    <w:p w14:paraId="5269112F" w14:textId="491312BB" w:rsidR="00A356EF" w:rsidRDefault="00A356EF" w:rsidP="00A356EF">
      <w:pPr>
        <w:pStyle w:val="ListParagraph"/>
        <w:numPr>
          <w:ilvl w:val="0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Music Choices:</w:t>
      </w:r>
    </w:p>
    <w:p w14:paraId="6B4F8EE3" w14:textId="5026D32C" w:rsidR="00A356EF" w:rsidRDefault="00A356EF" w:rsidP="00A356EF">
      <w:pPr>
        <w:pStyle w:val="ListParagraph"/>
        <w:numPr>
          <w:ilvl w:val="1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Country</w:t>
      </w:r>
    </w:p>
    <w:p w14:paraId="57FD7711" w14:textId="670E1902" w:rsidR="00A356EF" w:rsidRDefault="00A356EF" w:rsidP="00A356EF">
      <w:pPr>
        <w:pStyle w:val="ListParagraph"/>
        <w:numPr>
          <w:ilvl w:val="1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Jazz</w:t>
      </w:r>
    </w:p>
    <w:p w14:paraId="5FA0527B" w14:textId="1DCD4FDB" w:rsidR="00A356EF" w:rsidRDefault="00A356EF" w:rsidP="00A356EF">
      <w:pPr>
        <w:pStyle w:val="ListParagraph"/>
        <w:numPr>
          <w:ilvl w:val="1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Classic Rock</w:t>
      </w:r>
    </w:p>
    <w:p w14:paraId="27D597B1" w14:textId="64E4051B" w:rsidR="00A356EF" w:rsidRDefault="00A356EF" w:rsidP="00A356EF">
      <w:pPr>
        <w:pStyle w:val="ListParagraph"/>
        <w:numPr>
          <w:ilvl w:val="1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Top 40</w:t>
      </w:r>
    </w:p>
    <w:p w14:paraId="76E5639D" w14:textId="1AFCBDDD" w:rsidR="0020204F" w:rsidRDefault="0020204F" w:rsidP="00A356EF">
      <w:pPr>
        <w:pStyle w:val="ListParagraph"/>
        <w:numPr>
          <w:ilvl w:val="1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John Mellancamp</w:t>
      </w:r>
    </w:p>
    <w:p w14:paraId="36EE59EF" w14:textId="77777777" w:rsidR="00A356EF" w:rsidRDefault="00A356EF" w:rsidP="00A356EF">
      <w:pPr>
        <w:pStyle w:val="ListParagraph"/>
        <w:ind w:left="1440"/>
        <w:rPr>
          <w:rFonts w:ascii="Book Antiqua" w:eastAsia="EB Garamond" w:hAnsi="Book Antiqua" w:cs="EB Garamond"/>
          <w:sz w:val="36"/>
          <w:szCs w:val="36"/>
        </w:rPr>
      </w:pPr>
    </w:p>
    <w:p w14:paraId="3CEB855F" w14:textId="73EDA8CA" w:rsidR="00A356EF" w:rsidRDefault="00A356EF" w:rsidP="00A356EF">
      <w:pPr>
        <w:pStyle w:val="ListParagraph"/>
        <w:numPr>
          <w:ilvl w:val="0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Commercial</w:t>
      </w:r>
    </w:p>
    <w:p w14:paraId="40DB0F57" w14:textId="35F5DEE8" w:rsidR="00A356EF" w:rsidRDefault="0020204F" w:rsidP="00A356EF">
      <w:pPr>
        <w:pStyle w:val="ListParagraph"/>
        <w:numPr>
          <w:ilvl w:val="2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Anything with “corn” in its title</w:t>
      </w:r>
    </w:p>
    <w:p w14:paraId="0F9E23A3" w14:textId="5E38F9EC" w:rsidR="0020204F" w:rsidRPr="00A356EF" w:rsidRDefault="0020204F" w:rsidP="0020204F">
      <w:pPr>
        <w:pStyle w:val="ListParagraph"/>
        <w:numPr>
          <w:ilvl w:val="3"/>
          <w:numId w:val="2"/>
        </w:num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E.g. Popcorn, Corn Flakes, etc.</w:t>
      </w:r>
    </w:p>
    <w:p w14:paraId="4AE24B59" w14:textId="77777777" w:rsidR="00A356EF" w:rsidRP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</w:p>
    <w:p w14:paraId="667182F3" w14:textId="77777777" w:rsid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  <w:r w:rsidRPr="00A356EF">
        <w:rPr>
          <w:rFonts w:ascii="Book Antiqua" w:eastAsia="EB Garamond" w:hAnsi="Book Antiqua" w:cs="EB Garamond"/>
          <w:b/>
          <w:sz w:val="36"/>
          <w:szCs w:val="36"/>
        </w:rPr>
        <w:t>Round 2</w:t>
      </w:r>
      <w:r w:rsidRPr="00A356EF">
        <w:rPr>
          <w:rFonts w:ascii="Book Antiqua" w:eastAsia="EB Garamond" w:hAnsi="Book Antiqua" w:cs="EB Garamond"/>
          <w:sz w:val="36"/>
          <w:szCs w:val="36"/>
        </w:rPr>
        <w:t>:</w:t>
      </w:r>
      <w:r w:rsidRPr="00A356EF">
        <w:rPr>
          <w:rFonts w:ascii="Book Antiqua" w:eastAsia="EB Garamond" w:hAnsi="Book Antiqua" w:cs="EB Garamond"/>
          <w:b/>
          <w:sz w:val="36"/>
          <w:szCs w:val="36"/>
        </w:rPr>
        <w:t xml:space="preserve"> </w:t>
      </w:r>
      <w:r w:rsidRPr="00A356EF">
        <w:rPr>
          <w:rFonts w:ascii="Book Antiqua" w:eastAsia="EB Garamond" w:hAnsi="Book Antiqua" w:cs="EB Garamond"/>
          <w:sz w:val="36"/>
          <w:szCs w:val="36"/>
        </w:rPr>
        <w:t>Pre-Written Editorial (2-minute speaking time)</w:t>
      </w:r>
    </w:p>
    <w:p w14:paraId="107A916D" w14:textId="6162DB40" w:rsid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</w:p>
    <w:p w14:paraId="2399E6DC" w14:textId="5F4F99D4" w:rsidR="00A356EF" w:rsidRPr="00A356EF" w:rsidRDefault="00A356EF" w:rsidP="0020204F">
      <w:pPr>
        <w:ind w:firstLine="720"/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 xml:space="preserve">Topic: </w:t>
      </w:r>
      <w:r w:rsidR="0020204F">
        <w:rPr>
          <w:rFonts w:ascii="Book Antiqua" w:eastAsia="EB Garamond" w:hAnsi="Book Antiqua" w:cs="EB Garamond"/>
          <w:sz w:val="36"/>
          <w:szCs w:val="36"/>
        </w:rPr>
        <w:t xml:space="preserve">Indiana should pass </w:t>
      </w:r>
      <w:r w:rsidR="0020204F" w:rsidRPr="0020204F">
        <w:rPr>
          <w:rFonts w:ascii="Book Antiqua" w:eastAsia="EB Garamond" w:hAnsi="Book Antiqua" w:cs="EB Garamond"/>
          <w:b/>
          <w:bCs/>
          <w:sz w:val="36"/>
          <w:szCs w:val="36"/>
          <w:u w:val="single"/>
        </w:rPr>
        <w:t>House Bill 1191</w:t>
      </w:r>
    </w:p>
    <w:p w14:paraId="2BB99A84" w14:textId="77777777" w:rsidR="00A356EF" w:rsidRP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</w:p>
    <w:p w14:paraId="0A69858F" w14:textId="77777777" w:rsidR="00A356EF" w:rsidRP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  <w:r w:rsidRPr="00A356EF">
        <w:rPr>
          <w:rFonts w:ascii="Book Antiqua" w:eastAsia="EB Garamond" w:hAnsi="Book Antiqua" w:cs="EB Garamond"/>
          <w:b/>
          <w:sz w:val="36"/>
          <w:szCs w:val="36"/>
        </w:rPr>
        <w:t>Round 3</w:t>
      </w:r>
      <w:r w:rsidRPr="00A356EF">
        <w:rPr>
          <w:rFonts w:ascii="Book Antiqua" w:eastAsia="EB Garamond" w:hAnsi="Book Antiqua" w:cs="EB Garamond"/>
          <w:sz w:val="36"/>
          <w:szCs w:val="36"/>
        </w:rPr>
        <w:t>: Breaking News</w:t>
      </w:r>
    </w:p>
    <w:p w14:paraId="0D357CFE" w14:textId="77777777" w:rsidR="00A356EF" w:rsidRP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</w:p>
    <w:p w14:paraId="5808DF09" w14:textId="751D28C0" w:rsidR="00A356EF" w:rsidRDefault="00A356EF" w:rsidP="00A356EF">
      <w:pPr>
        <w:rPr>
          <w:rFonts w:ascii="Book Antiqua" w:eastAsia="EB Garamond" w:hAnsi="Book Antiqua" w:cs="EB Garamond"/>
          <w:sz w:val="36"/>
          <w:szCs w:val="36"/>
        </w:rPr>
      </w:pPr>
      <w:r w:rsidRPr="00A356EF">
        <w:rPr>
          <w:rFonts w:ascii="Book Antiqua" w:eastAsia="EB Garamond" w:hAnsi="Book Antiqua" w:cs="EB Garamond"/>
          <w:b/>
          <w:sz w:val="36"/>
          <w:szCs w:val="36"/>
        </w:rPr>
        <w:t>Round 4</w:t>
      </w:r>
      <w:r w:rsidRPr="00A356EF">
        <w:rPr>
          <w:rFonts w:ascii="Book Antiqua" w:eastAsia="EB Garamond" w:hAnsi="Book Antiqua" w:cs="EB Garamond"/>
          <w:sz w:val="36"/>
          <w:szCs w:val="36"/>
        </w:rPr>
        <w:t xml:space="preserve">: </w:t>
      </w:r>
      <w:r w:rsidR="0020204F">
        <w:rPr>
          <w:rFonts w:ascii="Book Antiqua" w:eastAsia="EB Garamond" w:hAnsi="Book Antiqua" w:cs="EB Garamond"/>
          <w:sz w:val="36"/>
          <w:szCs w:val="36"/>
        </w:rPr>
        <w:t>Seven</w:t>
      </w:r>
      <w:r w:rsidRPr="00A356EF">
        <w:rPr>
          <w:rFonts w:ascii="Book Antiqua" w:eastAsia="EB Garamond" w:hAnsi="Book Antiqua" w:cs="EB Garamond"/>
          <w:sz w:val="36"/>
          <w:szCs w:val="36"/>
        </w:rPr>
        <w:t>-minute News</w:t>
      </w:r>
      <w:r w:rsidR="0020204F">
        <w:rPr>
          <w:rFonts w:ascii="Book Antiqua" w:eastAsia="EB Garamond" w:hAnsi="Book Antiqua" w:cs="EB Garamond"/>
          <w:sz w:val="36"/>
          <w:szCs w:val="36"/>
        </w:rPr>
        <w:t xml:space="preserve"> Program</w:t>
      </w:r>
    </w:p>
    <w:p w14:paraId="16E38D12" w14:textId="66E4C795" w:rsidR="0020204F" w:rsidRDefault="0020204F" w:rsidP="00A356EF">
      <w:pPr>
        <w:rPr>
          <w:rFonts w:ascii="Book Antiqua" w:eastAsia="EB Garamond" w:hAnsi="Book Antiqua" w:cs="EB Garamond"/>
          <w:sz w:val="36"/>
          <w:szCs w:val="36"/>
        </w:rPr>
      </w:pPr>
    </w:p>
    <w:p w14:paraId="5ECFD31A" w14:textId="3DEF3B50" w:rsidR="0020204F" w:rsidRPr="00A356EF" w:rsidRDefault="0020204F" w:rsidP="00A356EF">
      <w:pPr>
        <w:rPr>
          <w:rFonts w:ascii="Book Antiqua" w:eastAsia="EB Garamond" w:hAnsi="Book Antiqua" w:cs="EB Garamond"/>
          <w:sz w:val="36"/>
          <w:szCs w:val="36"/>
        </w:rPr>
      </w:pPr>
      <w:r>
        <w:rPr>
          <w:rFonts w:ascii="Book Antiqua" w:eastAsia="EB Garamond" w:hAnsi="Book Antiqua" w:cs="EB Garamond"/>
          <w:sz w:val="36"/>
          <w:szCs w:val="36"/>
        </w:rPr>
        <w:t>Newscast + Editorial</w:t>
      </w:r>
    </w:p>
    <w:p w14:paraId="7C695028" w14:textId="77777777" w:rsidR="00A356EF" w:rsidRDefault="00A356EF"/>
    <w:sectPr w:rsidR="00A356EF" w:rsidSect="00A356E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7CB5"/>
    <w:multiLevelType w:val="hybridMultilevel"/>
    <w:tmpl w:val="576AEC74"/>
    <w:lvl w:ilvl="0" w:tplc="950A36C4">
      <w:numFmt w:val="bullet"/>
      <w:lvlText w:val="-"/>
      <w:lvlJc w:val="left"/>
      <w:pPr>
        <w:ind w:left="720" w:hanging="360"/>
      </w:pPr>
      <w:rPr>
        <w:rFonts w:ascii="Book Antiqua" w:eastAsia="EB Garamond" w:hAnsi="Book Antiqua" w:cs="EB 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D06D2"/>
    <w:multiLevelType w:val="multilevel"/>
    <w:tmpl w:val="A0B48B7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74806909">
    <w:abstractNumId w:val="1"/>
  </w:num>
  <w:num w:numId="2" w16cid:durableId="47252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EF"/>
    <w:rsid w:val="0020204F"/>
    <w:rsid w:val="00A356EF"/>
    <w:rsid w:val="00A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23DF"/>
  <w15:chartTrackingRefBased/>
  <w15:docId w15:val="{8C39D059-5EA9-4CFE-8DAF-8B20F7AA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E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398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Chenowith (Faculty)</dc:creator>
  <cp:keywords/>
  <dc:description/>
  <cp:lastModifiedBy>Chad Chenowith (Faculty)</cp:lastModifiedBy>
  <cp:revision>1</cp:revision>
  <dcterms:created xsi:type="dcterms:W3CDTF">2026-01-11T21:22:00Z</dcterms:created>
  <dcterms:modified xsi:type="dcterms:W3CDTF">2026-01-11T21:47:00Z</dcterms:modified>
</cp:coreProperties>
</file>